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1ACFF6" w14:textId="552CCB97" w:rsidR="00135886" w:rsidRDefault="00135886" w:rsidP="00135886">
      <w:pPr>
        <w:pStyle w:val="Ttulo1"/>
        <w:ind w:left="360"/>
        <w:jc w:val="center"/>
        <w:rPr>
          <w:rFonts w:ascii="Arial Narrow" w:hAnsi="Arial Narrow" w:cs="Arial"/>
          <w:szCs w:val="22"/>
        </w:rPr>
      </w:pPr>
      <w:r>
        <w:rPr>
          <w:rFonts w:ascii="Arial Narrow" w:hAnsi="Arial Narrow" w:cs="Arial"/>
          <w:szCs w:val="22"/>
        </w:rPr>
        <w:t>ANEXO 5  MATRIZ DE RIESGOS</w:t>
      </w:r>
    </w:p>
    <w:p w14:paraId="78A637D8" w14:textId="77777777" w:rsidR="00FF3416" w:rsidRDefault="00FF3416" w:rsidP="00431AD5">
      <w:pPr>
        <w:pStyle w:val="Ttulo1"/>
        <w:ind w:left="360"/>
        <w:jc w:val="both"/>
        <w:rPr>
          <w:rFonts w:ascii="Arial Narrow" w:hAnsi="Arial Narrow" w:cs="Arial"/>
          <w:szCs w:val="22"/>
        </w:rPr>
      </w:pPr>
      <w:r>
        <w:rPr>
          <w:rFonts w:ascii="Arial Narrow" w:hAnsi="Arial Narrow" w:cs="Arial"/>
          <w:szCs w:val="22"/>
        </w:rPr>
        <w:t>TIPIFICACIÓN, ESTIMACIÓN, Y ASIGNACIÓN DE LOS RIESGOS PREVISIBLES</w:t>
      </w:r>
    </w:p>
    <w:p w14:paraId="1BB95208" w14:textId="77777777" w:rsidR="00FF3416" w:rsidRDefault="00FF3416" w:rsidP="00FF3416">
      <w:pPr>
        <w:jc w:val="both"/>
        <w:rPr>
          <w:rFonts w:ascii="Arial Narrow" w:hAnsi="Arial Narrow" w:cs="Arial"/>
          <w:b/>
          <w:sz w:val="22"/>
          <w:szCs w:val="22"/>
        </w:rPr>
      </w:pPr>
    </w:p>
    <w:p w14:paraId="2F8CBA6C" w14:textId="77777777" w:rsidR="00FF3416" w:rsidRDefault="00FF3416" w:rsidP="00FF3416">
      <w:pPr>
        <w:jc w:val="both"/>
        <w:rPr>
          <w:rFonts w:ascii="Arial Narrow" w:hAnsi="Arial Narrow" w:cs="Arial"/>
          <w:sz w:val="22"/>
          <w:szCs w:val="22"/>
        </w:rPr>
      </w:pPr>
      <w:r>
        <w:rPr>
          <w:rFonts w:ascii="Arial Narrow" w:hAnsi="Arial Narrow" w:cs="Arial"/>
          <w:sz w:val="22"/>
          <w:szCs w:val="22"/>
        </w:rPr>
        <w:t>Se señala la estimación, tipificación y asignación de los riesgos previsibles involucrados en el proceso a llevar a cabo, con el fin de cumplir el objeto de conformidad con los presentes Estudios Previos.</w:t>
      </w:r>
    </w:p>
    <w:p w14:paraId="44D89FF2" w14:textId="77777777" w:rsidR="00FF3416" w:rsidRDefault="00FF3416" w:rsidP="00FF3416">
      <w:pPr>
        <w:jc w:val="both"/>
        <w:rPr>
          <w:rFonts w:ascii="Arial Narrow" w:hAnsi="Arial Narrow" w:cs="Arial"/>
          <w:sz w:val="22"/>
          <w:szCs w:val="22"/>
        </w:rPr>
      </w:pPr>
    </w:p>
    <w:p w14:paraId="457CD12B" w14:textId="77777777" w:rsidR="00FF3416" w:rsidRDefault="00FF3416" w:rsidP="00FF3416">
      <w:pPr>
        <w:jc w:val="both"/>
        <w:rPr>
          <w:rFonts w:ascii="Arial Narrow" w:hAnsi="Arial Narrow" w:cs="Arial"/>
          <w:sz w:val="22"/>
          <w:szCs w:val="22"/>
        </w:rPr>
      </w:pPr>
      <w:r>
        <w:rPr>
          <w:rFonts w:ascii="Arial Narrow" w:hAnsi="Arial Narrow" w:cs="Arial"/>
          <w:sz w:val="22"/>
          <w:szCs w:val="22"/>
        </w:rPr>
        <w:t>Para efectos del presente numeral se entenderá las siguientes categorías de riesgo:</w:t>
      </w:r>
    </w:p>
    <w:p w14:paraId="607138AF" w14:textId="77777777" w:rsidR="00FF3416" w:rsidRDefault="00FF3416" w:rsidP="00FF3416">
      <w:pPr>
        <w:jc w:val="both"/>
        <w:rPr>
          <w:rFonts w:ascii="Arial Narrow" w:hAnsi="Arial Narrow" w:cs="Arial"/>
          <w:b/>
          <w:sz w:val="22"/>
          <w:szCs w:val="22"/>
        </w:rPr>
      </w:pPr>
    </w:p>
    <w:p w14:paraId="72987826" w14:textId="77777777" w:rsidR="00FF3416" w:rsidRDefault="00FF3416" w:rsidP="00FF3416">
      <w:pPr>
        <w:jc w:val="both"/>
      </w:pPr>
      <w:r>
        <w:rPr>
          <w:rFonts w:ascii="Arial Narrow" w:hAnsi="Arial Narrow" w:cs="Arial"/>
          <w:b/>
          <w:sz w:val="22"/>
          <w:szCs w:val="22"/>
        </w:rPr>
        <w:t>• RIESGO PREVISIBLE:</w:t>
      </w:r>
      <w:r>
        <w:rPr>
          <w:rFonts w:ascii="Arial Narrow" w:hAnsi="Arial Narrow" w:cs="Arial"/>
          <w:sz w:val="22"/>
          <w:szCs w:val="22"/>
        </w:rPr>
        <w:t xml:space="preserve"> Son los posibles hechos o circunstancias que por la naturaleza del contrato y de la actividad a ejecutar es factible su ocurrencia, esta corresponde a la estimación y asignación de los riesgos previsibles, así como su tipificación. </w:t>
      </w:r>
    </w:p>
    <w:p w14:paraId="5E463D31" w14:textId="77777777" w:rsidR="00FF3416" w:rsidRDefault="00FF3416" w:rsidP="00FF3416">
      <w:pPr>
        <w:jc w:val="both"/>
        <w:rPr>
          <w:rFonts w:ascii="Arial Narrow" w:hAnsi="Arial Narrow" w:cs="Arial"/>
          <w:sz w:val="22"/>
          <w:szCs w:val="22"/>
        </w:rPr>
      </w:pPr>
      <w:bookmarkStart w:id="0" w:name="_GoBack"/>
      <w:bookmarkEnd w:id="0"/>
    </w:p>
    <w:p w14:paraId="47A67683" w14:textId="1E0CA433" w:rsidR="00FF3416" w:rsidRDefault="00135886" w:rsidP="00FF3416">
      <w:pPr>
        <w:jc w:val="both"/>
      </w:pPr>
      <w:r>
        <w:rPr>
          <w:rFonts w:ascii="Arial Narrow" w:hAnsi="Arial Narrow" w:cs="Arial"/>
          <w:sz w:val="22"/>
          <w:szCs w:val="22"/>
        </w:rPr>
        <w:t>•</w:t>
      </w:r>
      <w:r w:rsidR="00FF3416">
        <w:rPr>
          <w:rFonts w:ascii="Arial Narrow" w:hAnsi="Arial Narrow" w:cs="Arial"/>
          <w:b/>
          <w:sz w:val="22"/>
          <w:szCs w:val="22"/>
        </w:rPr>
        <w:t>TIPIFICACIÓN DEL RIESGO:</w:t>
      </w:r>
      <w:r w:rsidR="00FF3416">
        <w:rPr>
          <w:rFonts w:ascii="Arial Narrow" w:hAnsi="Arial Narrow" w:cs="Arial"/>
          <w:sz w:val="22"/>
          <w:szCs w:val="22"/>
        </w:rPr>
        <w:t xml:space="preserve"> Es la enunciación que la entidad hace de aquellos hechos previsibles constitutivos de riesgo que en su criterio pueden presentarse durante y con ocasión de la ejecución del contrato.</w:t>
      </w:r>
    </w:p>
    <w:p w14:paraId="581D6724" w14:textId="77777777" w:rsidR="00FF3416" w:rsidRDefault="00FF3416" w:rsidP="00FF3416">
      <w:pPr>
        <w:jc w:val="both"/>
        <w:rPr>
          <w:rFonts w:ascii="Arial Narrow" w:hAnsi="Arial Narrow" w:cs="Arial"/>
          <w:sz w:val="22"/>
          <w:szCs w:val="22"/>
        </w:rPr>
      </w:pPr>
    </w:p>
    <w:p w14:paraId="7B0AAAF6" w14:textId="77777777" w:rsidR="00FF3416" w:rsidRDefault="00FF3416" w:rsidP="00FF3416">
      <w:pPr>
        <w:jc w:val="both"/>
      </w:pPr>
      <w:r>
        <w:rPr>
          <w:rFonts w:ascii="Arial Narrow" w:hAnsi="Arial Narrow" w:cs="Arial"/>
          <w:sz w:val="22"/>
          <w:szCs w:val="22"/>
        </w:rPr>
        <w:t>•</w:t>
      </w:r>
      <w:r>
        <w:rPr>
          <w:rFonts w:ascii="Arial Narrow" w:hAnsi="Arial Narrow" w:cs="Arial"/>
          <w:b/>
          <w:sz w:val="22"/>
          <w:szCs w:val="22"/>
        </w:rPr>
        <w:t>ASIGNACIÓN DEL RIESGO:</w:t>
      </w:r>
      <w:r>
        <w:rPr>
          <w:rFonts w:ascii="Arial Narrow" w:hAnsi="Arial Narrow" w:cs="Arial"/>
          <w:sz w:val="22"/>
          <w:szCs w:val="22"/>
        </w:rPr>
        <w:t xml:space="preserve"> Es el señalamiento que hace la entidad de la parte contractual que deberá soportar total o parcialmente la ocurrencia de la circunstancia tipificada, asumiendo su costo. </w:t>
      </w:r>
    </w:p>
    <w:p w14:paraId="634DAC3B" w14:textId="77777777" w:rsidR="00FF3416" w:rsidRDefault="00FF3416" w:rsidP="00FF3416">
      <w:pPr>
        <w:jc w:val="both"/>
        <w:rPr>
          <w:rFonts w:ascii="Arial Narrow" w:hAnsi="Arial Narrow" w:cs="Arial"/>
          <w:b/>
          <w:sz w:val="22"/>
          <w:szCs w:val="22"/>
        </w:rPr>
      </w:pPr>
    </w:p>
    <w:p w14:paraId="35D53FDB" w14:textId="77777777" w:rsidR="00FF3416" w:rsidRDefault="00FF3416" w:rsidP="00FF3416">
      <w:pPr>
        <w:jc w:val="both"/>
      </w:pPr>
      <w:r>
        <w:rPr>
          <w:rFonts w:ascii="Arial Narrow" w:hAnsi="Arial Narrow" w:cs="Arial"/>
          <w:b/>
          <w:sz w:val="22"/>
          <w:szCs w:val="22"/>
        </w:rPr>
        <w:t>• RIESGO IMPREVISIBLE:</w:t>
      </w:r>
      <w:r>
        <w:rPr>
          <w:rFonts w:ascii="Arial Narrow" w:hAnsi="Arial Narrow" w:cs="Arial"/>
          <w:sz w:val="22"/>
          <w:szCs w:val="22"/>
        </w:rPr>
        <w:t xml:space="preserve"> Son aquellos hechos o circunstancias donde no es factible su previsión, es decir el acontecimiento de su ocurrencia, estos riesgos deberán estar considerados como costo del contrato en el porcentaje de Imprevistos como parte del A.I.U. (Administración, Imprevistos y Utilidad). </w:t>
      </w:r>
    </w:p>
    <w:p w14:paraId="50FF8807" w14:textId="77777777" w:rsidR="00FF3416" w:rsidRDefault="00FF3416" w:rsidP="00FF3416">
      <w:pPr>
        <w:jc w:val="both"/>
        <w:rPr>
          <w:rFonts w:ascii="Arial Narrow" w:hAnsi="Arial Narrow" w:cs="Arial"/>
          <w:b/>
          <w:sz w:val="22"/>
          <w:szCs w:val="22"/>
        </w:rPr>
      </w:pPr>
    </w:p>
    <w:tbl>
      <w:tblPr>
        <w:tblW w:w="8359" w:type="dxa"/>
        <w:jc w:val="center"/>
        <w:tblLayout w:type="fixed"/>
        <w:tblCellMar>
          <w:left w:w="10" w:type="dxa"/>
          <w:right w:w="10" w:type="dxa"/>
        </w:tblCellMar>
        <w:tblLook w:val="04A0" w:firstRow="1" w:lastRow="0" w:firstColumn="1" w:lastColumn="0" w:noHBand="0" w:noVBand="1"/>
      </w:tblPr>
      <w:tblGrid>
        <w:gridCol w:w="2689"/>
        <w:gridCol w:w="1399"/>
        <w:gridCol w:w="1436"/>
        <w:gridCol w:w="2835"/>
      </w:tblGrid>
      <w:tr w:rsidR="00135886" w:rsidRPr="00135886" w14:paraId="2B6E5952" w14:textId="77777777" w:rsidTr="00197A40">
        <w:tblPrEx>
          <w:tblCellMar>
            <w:top w:w="0" w:type="dxa"/>
            <w:bottom w:w="0" w:type="dxa"/>
          </w:tblCellMar>
        </w:tblPrEx>
        <w:trPr>
          <w:trHeight w:val="404"/>
          <w:tblHeader/>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B3B3B3"/>
            <w:tcMar>
              <w:top w:w="0" w:type="dxa"/>
              <w:left w:w="108" w:type="dxa"/>
              <w:bottom w:w="0" w:type="dxa"/>
              <w:right w:w="108" w:type="dxa"/>
            </w:tcMar>
            <w:vAlign w:val="center"/>
          </w:tcPr>
          <w:p w14:paraId="3A02B193" w14:textId="77777777" w:rsidR="00135886" w:rsidRPr="00135886" w:rsidRDefault="00135886" w:rsidP="00197A40">
            <w:pPr>
              <w:jc w:val="center"/>
              <w:rPr>
                <w:rFonts w:ascii="Arial Narrow" w:hAnsi="Arial Narrow" w:cs="Arial"/>
                <w:b/>
                <w:bCs/>
                <w:sz w:val="22"/>
                <w:szCs w:val="22"/>
              </w:rPr>
            </w:pPr>
            <w:r w:rsidRPr="00135886">
              <w:rPr>
                <w:rFonts w:ascii="Arial Narrow" w:hAnsi="Arial Narrow" w:cs="Arial"/>
                <w:b/>
                <w:bCs/>
                <w:sz w:val="22"/>
                <w:szCs w:val="22"/>
              </w:rPr>
              <w:t>POSIBLE ORIGEN DEL RIESGO</w:t>
            </w:r>
          </w:p>
        </w:tc>
        <w:tc>
          <w:tcPr>
            <w:tcW w:w="1399" w:type="dxa"/>
            <w:tcBorders>
              <w:top w:val="single" w:sz="4" w:space="0" w:color="000000"/>
              <w:left w:val="single" w:sz="4" w:space="0" w:color="000000"/>
              <w:bottom w:val="single" w:sz="4" w:space="0" w:color="000000"/>
              <w:right w:val="single" w:sz="4" w:space="0" w:color="000000"/>
            </w:tcBorders>
            <w:shd w:val="clear" w:color="auto" w:fill="B3B3B3"/>
            <w:tcMar>
              <w:top w:w="0" w:type="dxa"/>
              <w:left w:w="108" w:type="dxa"/>
              <w:bottom w:w="0" w:type="dxa"/>
              <w:right w:w="108" w:type="dxa"/>
            </w:tcMar>
            <w:vAlign w:val="center"/>
          </w:tcPr>
          <w:p w14:paraId="14633690" w14:textId="77777777" w:rsidR="00135886" w:rsidRPr="00135886" w:rsidRDefault="00135886" w:rsidP="00197A40">
            <w:pPr>
              <w:jc w:val="center"/>
              <w:rPr>
                <w:rFonts w:ascii="Arial Narrow" w:hAnsi="Arial Narrow"/>
                <w:sz w:val="22"/>
                <w:szCs w:val="22"/>
              </w:rPr>
            </w:pPr>
            <w:r w:rsidRPr="00135886">
              <w:rPr>
                <w:rFonts w:ascii="Arial Narrow" w:hAnsi="Arial Narrow" w:cs="Arial"/>
                <w:b/>
                <w:bCs/>
                <w:sz w:val="22"/>
                <w:szCs w:val="22"/>
              </w:rPr>
              <w:t>ASIGNACIÓN DEL RIESGO</w:t>
            </w:r>
          </w:p>
        </w:tc>
        <w:tc>
          <w:tcPr>
            <w:tcW w:w="1436" w:type="dxa"/>
            <w:tcBorders>
              <w:top w:val="single" w:sz="4" w:space="0" w:color="000000"/>
              <w:left w:val="single" w:sz="4" w:space="0" w:color="000000"/>
              <w:bottom w:val="single" w:sz="4" w:space="0" w:color="000000"/>
              <w:right w:val="single" w:sz="4" w:space="0" w:color="000000"/>
            </w:tcBorders>
            <w:shd w:val="clear" w:color="auto" w:fill="B3B3B3"/>
            <w:tcMar>
              <w:top w:w="0" w:type="dxa"/>
              <w:left w:w="108" w:type="dxa"/>
              <w:bottom w:w="0" w:type="dxa"/>
              <w:right w:w="108" w:type="dxa"/>
            </w:tcMar>
            <w:vAlign w:val="center"/>
          </w:tcPr>
          <w:p w14:paraId="3D30E3D7" w14:textId="77777777" w:rsidR="00135886" w:rsidRPr="00135886" w:rsidRDefault="00135886" w:rsidP="00197A40">
            <w:pPr>
              <w:jc w:val="center"/>
              <w:rPr>
                <w:rFonts w:ascii="Arial Narrow" w:hAnsi="Arial Narrow"/>
                <w:sz w:val="22"/>
                <w:szCs w:val="22"/>
              </w:rPr>
            </w:pPr>
            <w:r w:rsidRPr="00135886">
              <w:rPr>
                <w:rFonts w:ascii="Arial Narrow" w:hAnsi="Arial Narrow" w:cs="Arial"/>
                <w:b/>
                <w:bCs/>
                <w:sz w:val="22"/>
                <w:szCs w:val="22"/>
              </w:rPr>
              <w:t>VALORACIÓN DEL RIESGO</w:t>
            </w:r>
          </w:p>
        </w:tc>
        <w:tc>
          <w:tcPr>
            <w:tcW w:w="2835" w:type="dxa"/>
            <w:tcBorders>
              <w:top w:val="single" w:sz="4" w:space="0" w:color="000000"/>
              <w:left w:val="single" w:sz="4" w:space="0" w:color="000000"/>
              <w:bottom w:val="single" w:sz="4" w:space="0" w:color="000000"/>
              <w:right w:val="single" w:sz="4" w:space="0" w:color="000000"/>
            </w:tcBorders>
            <w:shd w:val="clear" w:color="auto" w:fill="B3B3B3"/>
            <w:tcMar>
              <w:top w:w="0" w:type="dxa"/>
              <w:left w:w="108" w:type="dxa"/>
              <w:bottom w:w="0" w:type="dxa"/>
              <w:right w:w="108" w:type="dxa"/>
            </w:tcMar>
            <w:vAlign w:val="center"/>
          </w:tcPr>
          <w:p w14:paraId="17A18B6B" w14:textId="77777777" w:rsidR="00135886" w:rsidRPr="00135886" w:rsidRDefault="00135886" w:rsidP="00197A40">
            <w:pPr>
              <w:jc w:val="center"/>
              <w:rPr>
                <w:rFonts w:ascii="Arial Narrow" w:hAnsi="Arial Narrow"/>
                <w:sz w:val="22"/>
                <w:szCs w:val="22"/>
              </w:rPr>
            </w:pPr>
            <w:r w:rsidRPr="00135886">
              <w:rPr>
                <w:rFonts w:ascii="Arial Narrow" w:hAnsi="Arial Narrow" w:cs="Arial"/>
                <w:b/>
                <w:bCs/>
                <w:sz w:val="22"/>
                <w:szCs w:val="22"/>
              </w:rPr>
              <w:t>CONTROL EXISTENTE</w:t>
            </w:r>
          </w:p>
        </w:tc>
      </w:tr>
      <w:tr w:rsidR="00135886" w:rsidRPr="00135886" w14:paraId="2449B3F3" w14:textId="77777777" w:rsidTr="00197A40">
        <w:tblPrEx>
          <w:tblCellMar>
            <w:top w:w="0" w:type="dxa"/>
            <w:bottom w:w="0" w:type="dxa"/>
          </w:tblCellMar>
        </w:tblPrEx>
        <w:trPr>
          <w:trHeight w:val="68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56346"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Riesgo de cambio de precio de los insumos por el mercado: mayores costos en los insumos para ejecución del contrato por parte del Contratista.</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9E4F05" w14:textId="77777777" w:rsidR="00135886" w:rsidRPr="00135886" w:rsidRDefault="00135886" w:rsidP="00197A40">
            <w:pPr>
              <w:jc w:val="center"/>
              <w:rPr>
                <w:rFonts w:ascii="Arial Narrow" w:hAnsi="Arial Narrow" w:cs="Arial"/>
                <w:sz w:val="22"/>
                <w:szCs w:val="22"/>
              </w:rPr>
            </w:pPr>
          </w:p>
          <w:p w14:paraId="0B4A3D73"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Contratista</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2414F5" w14:textId="77777777" w:rsidR="00135886" w:rsidRPr="00135886" w:rsidRDefault="00135886" w:rsidP="00197A40">
            <w:pPr>
              <w:jc w:val="center"/>
              <w:rPr>
                <w:rFonts w:ascii="Arial Narrow" w:hAnsi="Arial Narrow" w:cs="Arial"/>
                <w:sz w:val="22"/>
                <w:szCs w:val="22"/>
              </w:rPr>
            </w:pPr>
          </w:p>
          <w:p w14:paraId="1544CCFA"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Alto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861B9"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Solicitar al oferente que estructure en forma diligente la oferta económica, ya que no se aceptaran reclamaciones o reconocimientos por este concepto.</w:t>
            </w:r>
          </w:p>
        </w:tc>
      </w:tr>
      <w:tr w:rsidR="00135886" w:rsidRPr="00135886" w14:paraId="10D65E34" w14:textId="77777777" w:rsidTr="00197A40">
        <w:tblPrEx>
          <w:tblCellMar>
            <w:top w:w="0" w:type="dxa"/>
            <w:bottom w:w="0" w:type="dxa"/>
          </w:tblCellMar>
        </w:tblPrEx>
        <w:trPr>
          <w:trHeight w:val="1075"/>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93E87"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El contratista es responsable de la calidad de los elementos, del incumplimiento del objeto contractual y deberá cubrir todos los riesgos derivados del incumplimiento de cada una de las obligaciones pactadas en el mismo.</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30A54C"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Contratista</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22FCB"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Alto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30811F"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Requerimiento por parte de la Entidad para el cumplimiento de las obligaciones pactadas en él, una vez realizado el seguimiento a las obligaciones, en caso de incumplimiento se reportará al contratista quien deberá dar una solución inmediata y asumir los costos adicionales que se generen. So pena de hacer efectiva la póliza de cumplimiento.</w:t>
            </w:r>
          </w:p>
        </w:tc>
      </w:tr>
      <w:tr w:rsidR="00135886" w:rsidRPr="00135886" w14:paraId="4EA8AB76" w14:textId="77777777" w:rsidTr="00197A40">
        <w:tblPrEx>
          <w:tblCellMar>
            <w:top w:w="0" w:type="dxa"/>
            <w:bottom w:w="0" w:type="dxa"/>
          </w:tblCellMar>
        </w:tblPrEx>
        <w:trPr>
          <w:trHeight w:val="625"/>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89F80"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Riesgo Soberano: comprende los eventos productos de cambios en la normatividad que tengan impacto negativo en el contrato.</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BA43B" w14:textId="77777777" w:rsidR="00135886" w:rsidRPr="00135886" w:rsidRDefault="00135886" w:rsidP="00197A40">
            <w:pPr>
              <w:jc w:val="center"/>
              <w:rPr>
                <w:rFonts w:ascii="Arial Narrow" w:hAnsi="Arial Narrow" w:cs="Arial"/>
                <w:sz w:val="22"/>
                <w:szCs w:val="22"/>
                <w:lang w:val="es"/>
              </w:rPr>
            </w:pPr>
          </w:p>
          <w:p w14:paraId="20181DCA"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Entidad</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B8441" w14:textId="77777777" w:rsidR="00135886" w:rsidRPr="00135886" w:rsidRDefault="00135886" w:rsidP="00197A40">
            <w:pPr>
              <w:jc w:val="center"/>
              <w:rPr>
                <w:rFonts w:ascii="Arial Narrow" w:hAnsi="Arial Narrow" w:cs="Arial"/>
                <w:sz w:val="22"/>
                <w:szCs w:val="22"/>
              </w:rPr>
            </w:pPr>
          </w:p>
          <w:p w14:paraId="7E4DA274"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Medio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5E2B1D"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Restablecimiento del equilibrio económico en la proporción afectada por las nuevas disposiciones.</w:t>
            </w:r>
          </w:p>
        </w:tc>
      </w:tr>
      <w:tr w:rsidR="00135886" w:rsidRPr="00135886" w14:paraId="598B67FE" w14:textId="77777777" w:rsidTr="00197A40">
        <w:tblPrEx>
          <w:tblCellMar>
            <w:top w:w="0" w:type="dxa"/>
            <w:bottom w:w="0" w:type="dxa"/>
          </w:tblCellMar>
        </w:tblPrEx>
        <w:trPr>
          <w:trHeight w:val="39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C6A2FD"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lastRenderedPageBreak/>
              <w:t>Riesgo Financieros: Se relacionan con la financiación de la ejecución del contrato, el cual puede afectar la liquidez del contratista, llegando a entorpecer la ejecución del objeto del contrato</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78492" w14:textId="77777777" w:rsidR="00135886" w:rsidRPr="00135886" w:rsidRDefault="00135886" w:rsidP="00197A40">
            <w:pPr>
              <w:jc w:val="center"/>
              <w:rPr>
                <w:rFonts w:ascii="Arial Narrow" w:hAnsi="Arial Narrow" w:cs="Arial"/>
                <w:sz w:val="22"/>
                <w:szCs w:val="22"/>
              </w:rPr>
            </w:pPr>
          </w:p>
          <w:p w14:paraId="5055CBE0" w14:textId="77777777" w:rsidR="00135886" w:rsidRPr="00135886" w:rsidRDefault="00135886" w:rsidP="00197A40">
            <w:pPr>
              <w:jc w:val="center"/>
              <w:rPr>
                <w:rFonts w:ascii="Arial Narrow" w:hAnsi="Arial Narrow" w:cs="Arial"/>
                <w:sz w:val="22"/>
                <w:szCs w:val="22"/>
              </w:rPr>
            </w:pPr>
          </w:p>
          <w:p w14:paraId="067B2D5D"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contratista</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880C39" w14:textId="77777777" w:rsidR="00135886" w:rsidRPr="00135886" w:rsidRDefault="00135886" w:rsidP="00197A40">
            <w:pPr>
              <w:jc w:val="center"/>
              <w:rPr>
                <w:rFonts w:ascii="Arial Narrow" w:hAnsi="Arial Narrow" w:cs="Arial"/>
                <w:sz w:val="22"/>
                <w:szCs w:val="22"/>
              </w:rPr>
            </w:pPr>
          </w:p>
          <w:p w14:paraId="0449AC78" w14:textId="77777777" w:rsidR="00135886" w:rsidRPr="00135886" w:rsidRDefault="00135886" w:rsidP="00197A40">
            <w:pPr>
              <w:jc w:val="center"/>
              <w:rPr>
                <w:rFonts w:ascii="Arial Narrow" w:hAnsi="Arial Narrow" w:cs="Arial"/>
                <w:sz w:val="22"/>
                <w:szCs w:val="22"/>
              </w:rPr>
            </w:pPr>
          </w:p>
          <w:p w14:paraId="196A2F31"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Alto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A13C1A"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Solicitar al oferente que estructure en forma diligente la oferta económica, para que la ejecución del contrato, no se vea afectada por condiciones financieras de liquidez o endeudamiento, ya que no se aceptarán reclamaciones por este concepto</w:t>
            </w:r>
          </w:p>
        </w:tc>
      </w:tr>
      <w:tr w:rsidR="00135886" w:rsidRPr="00135886" w14:paraId="7E06FA9C" w14:textId="77777777" w:rsidTr="00197A40">
        <w:tblPrEx>
          <w:tblCellMar>
            <w:top w:w="0" w:type="dxa"/>
            <w:bottom w:w="0" w:type="dxa"/>
          </w:tblCellMar>
        </w:tblPrEx>
        <w:trPr>
          <w:trHeight w:val="2151"/>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15E1A"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Sobrecostos en el transporte de los elementos, devolución de mercancías por deficiencias de las mismas.</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3FBB1" w14:textId="77777777" w:rsidR="00135886" w:rsidRPr="00135886" w:rsidRDefault="00135886" w:rsidP="00197A40">
            <w:pPr>
              <w:jc w:val="center"/>
              <w:rPr>
                <w:rFonts w:ascii="Arial Narrow" w:hAnsi="Arial Narrow" w:cs="Arial"/>
                <w:sz w:val="22"/>
                <w:szCs w:val="22"/>
              </w:rPr>
            </w:pPr>
          </w:p>
          <w:p w14:paraId="427B6C86"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Contratista</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F2580" w14:textId="77777777" w:rsidR="00135886" w:rsidRPr="00135886" w:rsidRDefault="00135886" w:rsidP="00197A40">
            <w:pPr>
              <w:jc w:val="center"/>
              <w:rPr>
                <w:rFonts w:ascii="Arial Narrow" w:hAnsi="Arial Narrow" w:cs="Arial"/>
                <w:sz w:val="22"/>
                <w:szCs w:val="22"/>
              </w:rPr>
            </w:pPr>
          </w:p>
          <w:p w14:paraId="3E4E6AA7"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Alto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5E69A0"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El proponente debe contemplar al momento de elaborar y presentar su propuesta los sobrecostos en los que pueda incurrir en la ejecución del contrato, quien deberá dar una solución inmediata y asumir los costos adicionales que se generen.</w:t>
            </w:r>
          </w:p>
        </w:tc>
      </w:tr>
      <w:tr w:rsidR="00135886" w:rsidRPr="00135886" w14:paraId="705F9997" w14:textId="77777777" w:rsidTr="00197A40">
        <w:tblPrEx>
          <w:tblCellMar>
            <w:top w:w="0" w:type="dxa"/>
            <w:bottom w:w="0" w:type="dxa"/>
          </w:tblCellMar>
        </w:tblPrEx>
        <w:trPr>
          <w:trHeight w:val="491"/>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C92A8E" w14:textId="77777777" w:rsidR="00135886" w:rsidRPr="00135886" w:rsidRDefault="00135886" w:rsidP="00197A40">
            <w:pPr>
              <w:jc w:val="both"/>
              <w:rPr>
                <w:rFonts w:ascii="Arial Narrow" w:hAnsi="Arial Narrow" w:cs="Arial"/>
                <w:sz w:val="22"/>
                <w:szCs w:val="22"/>
              </w:rPr>
            </w:pPr>
          </w:p>
          <w:p w14:paraId="7C727B66"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Entrega de los elementos sin el cumplimiento de las especificaciones técnicas.</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4F4F6" w14:textId="77777777" w:rsidR="00135886" w:rsidRPr="00135886" w:rsidRDefault="00135886" w:rsidP="00197A40">
            <w:pPr>
              <w:jc w:val="center"/>
              <w:rPr>
                <w:rFonts w:ascii="Arial Narrow" w:hAnsi="Arial Narrow" w:cs="Arial"/>
                <w:sz w:val="22"/>
                <w:szCs w:val="22"/>
              </w:rPr>
            </w:pPr>
          </w:p>
          <w:p w14:paraId="2666536A"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Contratista</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ADF60" w14:textId="77777777" w:rsidR="00135886" w:rsidRPr="00135886" w:rsidRDefault="00135886" w:rsidP="00197A40">
            <w:pPr>
              <w:jc w:val="center"/>
              <w:rPr>
                <w:rFonts w:ascii="Arial Narrow" w:hAnsi="Arial Narrow" w:cs="Arial"/>
                <w:sz w:val="22"/>
                <w:szCs w:val="22"/>
              </w:rPr>
            </w:pPr>
          </w:p>
          <w:p w14:paraId="567845DB"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Alto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1CD68C" w14:textId="77777777" w:rsidR="00135886" w:rsidRPr="00135886" w:rsidRDefault="00135886" w:rsidP="00197A40">
            <w:pPr>
              <w:jc w:val="both"/>
              <w:rPr>
                <w:rFonts w:ascii="Arial Narrow" w:hAnsi="Arial Narrow"/>
                <w:sz w:val="22"/>
                <w:szCs w:val="22"/>
              </w:rPr>
            </w:pPr>
            <w:r w:rsidRPr="00135886">
              <w:rPr>
                <w:rFonts w:ascii="Arial Narrow" w:hAnsi="Arial Narrow" w:cs="Arial"/>
                <w:sz w:val="22"/>
                <w:szCs w:val="22"/>
              </w:rPr>
              <w:t>Solicitar al Contratista el cambio del elemento que no cumplan con los requisitos de calidad exigidos, quien deberá dar una solución inmediata y</w:t>
            </w:r>
            <w:r w:rsidRPr="00135886">
              <w:rPr>
                <w:rFonts w:ascii="Arial Narrow" w:hAnsi="Arial Narrow" w:cs="Arial"/>
                <w:sz w:val="22"/>
                <w:szCs w:val="22"/>
                <w:lang w:val="es"/>
              </w:rPr>
              <w:t xml:space="preserve"> </w:t>
            </w:r>
            <w:r w:rsidRPr="00135886">
              <w:rPr>
                <w:rFonts w:ascii="Arial Narrow" w:hAnsi="Arial Narrow" w:cs="Arial"/>
                <w:sz w:val="22"/>
                <w:szCs w:val="22"/>
              </w:rPr>
              <w:t>asumir los costos</w:t>
            </w:r>
            <w:r w:rsidRPr="00135886">
              <w:rPr>
                <w:rFonts w:ascii="Arial Narrow" w:hAnsi="Arial Narrow" w:cs="Arial"/>
                <w:sz w:val="22"/>
                <w:szCs w:val="22"/>
                <w:lang w:val="es"/>
              </w:rPr>
              <w:t xml:space="preserve"> </w:t>
            </w:r>
            <w:r w:rsidRPr="00135886">
              <w:rPr>
                <w:rFonts w:ascii="Arial Narrow" w:hAnsi="Arial Narrow" w:cs="Arial"/>
                <w:sz w:val="22"/>
                <w:szCs w:val="22"/>
              </w:rPr>
              <w:t>adicionales que se</w:t>
            </w:r>
            <w:r w:rsidRPr="00135886">
              <w:rPr>
                <w:rFonts w:ascii="Arial Narrow" w:hAnsi="Arial Narrow" w:cs="Arial"/>
                <w:sz w:val="22"/>
                <w:szCs w:val="22"/>
                <w:lang w:val="es"/>
              </w:rPr>
              <w:t xml:space="preserve"> </w:t>
            </w:r>
            <w:r w:rsidRPr="00135886">
              <w:rPr>
                <w:rFonts w:ascii="Arial Narrow" w:hAnsi="Arial Narrow" w:cs="Arial"/>
                <w:sz w:val="22"/>
                <w:szCs w:val="22"/>
              </w:rPr>
              <w:t>generen.</w:t>
            </w:r>
          </w:p>
        </w:tc>
      </w:tr>
      <w:tr w:rsidR="00135886" w:rsidRPr="00135886" w14:paraId="22B424DC" w14:textId="77777777" w:rsidTr="00197A40">
        <w:tblPrEx>
          <w:tblCellMar>
            <w:top w:w="0" w:type="dxa"/>
            <w:bottom w:w="0" w:type="dxa"/>
          </w:tblCellMar>
        </w:tblPrEx>
        <w:trPr>
          <w:trHeight w:val="556"/>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9422CE" w14:textId="77777777" w:rsidR="00135886" w:rsidRPr="00135886" w:rsidRDefault="00135886" w:rsidP="00197A40">
            <w:pPr>
              <w:jc w:val="both"/>
              <w:rPr>
                <w:rFonts w:ascii="Arial Narrow" w:hAnsi="Arial Narrow" w:cs="Arial"/>
                <w:sz w:val="22"/>
                <w:szCs w:val="22"/>
              </w:rPr>
            </w:pPr>
          </w:p>
          <w:p w14:paraId="3407F082"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Demora en los tiempos de Entrega de los elementos y/o productos.</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A2837E" w14:textId="77777777" w:rsidR="00135886" w:rsidRPr="00135886" w:rsidRDefault="00135886" w:rsidP="00197A40">
            <w:pPr>
              <w:jc w:val="center"/>
              <w:rPr>
                <w:rFonts w:ascii="Arial Narrow" w:hAnsi="Arial Narrow" w:cs="Arial"/>
                <w:sz w:val="22"/>
                <w:szCs w:val="22"/>
              </w:rPr>
            </w:pPr>
          </w:p>
          <w:p w14:paraId="089B5191"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Contratista</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4E484" w14:textId="77777777" w:rsidR="00135886" w:rsidRPr="00135886" w:rsidRDefault="00135886" w:rsidP="00197A40">
            <w:pPr>
              <w:jc w:val="center"/>
              <w:rPr>
                <w:rFonts w:ascii="Arial Narrow" w:hAnsi="Arial Narrow" w:cs="Arial"/>
                <w:sz w:val="22"/>
                <w:szCs w:val="22"/>
                <w:lang w:val="es"/>
              </w:rPr>
            </w:pPr>
          </w:p>
          <w:p w14:paraId="700F88AC" w14:textId="77777777" w:rsidR="00135886" w:rsidRPr="00135886" w:rsidRDefault="00135886" w:rsidP="00197A40">
            <w:pPr>
              <w:jc w:val="center"/>
              <w:rPr>
                <w:rFonts w:ascii="Arial Narrow" w:hAnsi="Arial Narrow" w:cs="Arial"/>
                <w:sz w:val="22"/>
                <w:szCs w:val="22"/>
                <w:lang w:val="es"/>
              </w:rPr>
            </w:pPr>
            <w:r w:rsidRPr="00135886">
              <w:rPr>
                <w:rFonts w:ascii="Arial Narrow" w:hAnsi="Arial Narrow" w:cs="Arial"/>
                <w:sz w:val="22"/>
                <w:szCs w:val="22"/>
                <w:lang w:val="es"/>
              </w:rPr>
              <w:t>Alto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B1DD5" w14:textId="77777777" w:rsidR="00135886" w:rsidRPr="00135886" w:rsidRDefault="00135886" w:rsidP="00197A40">
            <w:pPr>
              <w:jc w:val="both"/>
              <w:rPr>
                <w:rFonts w:ascii="Arial Narrow" w:hAnsi="Arial Narrow"/>
                <w:sz w:val="22"/>
                <w:szCs w:val="22"/>
              </w:rPr>
            </w:pPr>
            <w:r w:rsidRPr="00135886">
              <w:rPr>
                <w:rFonts w:ascii="Arial Narrow" w:hAnsi="Arial Narrow" w:cs="Arial"/>
                <w:sz w:val="22"/>
                <w:szCs w:val="22"/>
              </w:rPr>
              <w:t xml:space="preserve">Requerimiento del supervisor al Contratista con el fin de que este de cumplimiento a </w:t>
            </w:r>
            <w:r w:rsidRPr="00135886">
              <w:rPr>
                <w:rFonts w:ascii="Arial Narrow" w:hAnsi="Arial Narrow" w:cs="Arial"/>
                <w:sz w:val="22"/>
                <w:szCs w:val="22"/>
                <w:lang w:val="es"/>
              </w:rPr>
              <w:t xml:space="preserve">las obligaciones pactadas en el contrato, </w:t>
            </w:r>
            <w:r w:rsidRPr="00135886">
              <w:rPr>
                <w:rFonts w:ascii="Arial Narrow" w:hAnsi="Arial Narrow" w:cs="Arial"/>
                <w:sz w:val="22"/>
                <w:szCs w:val="22"/>
              </w:rPr>
              <w:t>quien deberá dar una solución inmediata y</w:t>
            </w:r>
            <w:r w:rsidRPr="00135886">
              <w:rPr>
                <w:rFonts w:ascii="Arial Narrow" w:hAnsi="Arial Narrow" w:cs="Arial"/>
                <w:sz w:val="22"/>
                <w:szCs w:val="22"/>
                <w:lang w:val="es"/>
              </w:rPr>
              <w:t xml:space="preserve"> </w:t>
            </w:r>
            <w:r w:rsidRPr="00135886">
              <w:rPr>
                <w:rFonts w:ascii="Arial Narrow" w:hAnsi="Arial Narrow" w:cs="Arial"/>
                <w:sz w:val="22"/>
                <w:szCs w:val="22"/>
              </w:rPr>
              <w:t>asumir los costos</w:t>
            </w:r>
            <w:r w:rsidRPr="00135886">
              <w:rPr>
                <w:rFonts w:ascii="Arial Narrow" w:hAnsi="Arial Narrow" w:cs="Arial"/>
                <w:sz w:val="22"/>
                <w:szCs w:val="22"/>
                <w:lang w:val="es"/>
              </w:rPr>
              <w:t xml:space="preserve"> </w:t>
            </w:r>
            <w:r w:rsidRPr="00135886">
              <w:rPr>
                <w:rFonts w:ascii="Arial Narrow" w:hAnsi="Arial Narrow" w:cs="Arial"/>
                <w:sz w:val="22"/>
                <w:szCs w:val="22"/>
              </w:rPr>
              <w:t>adicionales que se</w:t>
            </w:r>
            <w:r w:rsidRPr="00135886">
              <w:rPr>
                <w:rFonts w:ascii="Arial Narrow" w:hAnsi="Arial Narrow" w:cs="Arial"/>
                <w:sz w:val="22"/>
                <w:szCs w:val="22"/>
                <w:lang w:val="es"/>
              </w:rPr>
              <w:t xml:space="preserve"> </w:t>
            </w:r>
            <w:r w:rsidRPr="00135886">
              <w:rPr>
                <w:rFonts w:ascii="Arial Narrow" w:hAnsi="Arial Narrow" w:cs="Arial"/>
                <w:sz w:val="22"/>
                <w:szCs w:val="22"/>
              </w:rPr>
              <w:t>generen.</w:t>
            </w:r>
          </w:p>
        </w:tc>
      </w:tr>
      <w:tr w:rsidR="00135886" w:rsidRPr="00135886" w14:paraId="1CFDF83A" w14:textId="77777777" w:rsidTr="00197A40">
        <w:tblPrEx>
          <w:tblCellMar>
            <w:top w:w="0" w:type="dxa"/>
            <w:bottom w:w="0" w:type="dxa"/>
          </w:tblCellMar>
        </w:tblPrEx>
        <w:trPr>
          <w:trHeight w:val="39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F6D367" w14:textId="77777777" w:rsidR="00135886" w:rsidRPr="00135886" w:rsidRDefault="00135886" w:rsidP="00197A40">
            <w:pPr>
              <w:jc w:val="both"/>
              <w:rPr>
                <w:rFonts w:ascii="Arial Narrow" w:hAnsi="Arial Narrow" w:cs="Arial"/>
                <w:sz w:val="22"/>
                <w:szCs w:val="22"/>
              </w:rPr>
            </w:pPr>
          </w:p>
          <w:p w14:paraId="5F18FB32"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Cantidad entregada de los elementos.</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6992D7" w14:textId="77777777" w:rsidR="00135886" w:rsidRPr="00135886" w:rsidRDefault="00135886" w:rsidP="00197A40">
            <w:pPr>
              <w:jc w:val="center"/>
              <w:rPr>
                <w:rFonts w:ascii="Arial Narrow" w:hAnsi="Arial Narrow" w:cs="Arial"/>
                <w:sz w:val="22"/>
                <w:szCs w:val="22"/>
              </w:rPr>
            </w:pPr>
          </w:p>
          <w:p w14:paraId="59332E9A"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Contratista</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FA463" w14:textId="77777777" w:rsidR="00135886" w:rsidRPr="00135886" w:rsidRDefault="00135886" w:rsidP="00197A40">
            <w:pPr>
              <w:jc w:val="center"/>
              <w:rPr>
                <w:rFonts w:ascii="Arial Narrow" w:hAnsi="Arial Narrow" w:cs="Arial"/>
                <w:sz w:val="22"/>
                <w:szCs w:val="22"/>
              </w:rPr>
            </w:pPr>
          </w:p>
          <w:p w14:paraId="70A226A7"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Medio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B1D9D1"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El Contratista deberá garantizar que la cantidad de los elementos a entregar sea la misma que factura al momento de pasar la cuenta respectiva.</w:t>
            </w:r>
          </w:p>
        </w:tc>
      </w:tr>
      <w:tr w:rsidR="00135886" w:rsidRPr="00135886" w14:paraId="7607B83F" w14:textId="77777777" w:rsidTr="00197A40">
        <w:tblPrEx>
          <w:tblCellMar>
            <w:top w:w="0" w:type="dxa"/>
            <w:bottom w:w="0" w:type="dxa"/>
          </w:tblCellMar>
        </w:tblPrEx>
        <w:trPr>
          <w:trHeight w:val="27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87F9E" w14:textId="77777777" w:rsidR="00135886" w:rsidRPr="00135886" w:rsidRDefault="00135886" w:rsidP="00197A40">
            <w:pPr>
              <w:jc w:val="both"/>
              <w:rPr>
                <w:rFonts w:ascii="Arial Narrow" w:hAnsi="Arial Narrow" w:cs="Arial"/>
                <w:sz w:val="22"/>
                <w:szCs w:val="22"/>
              </w:rPr>
            </w:pPr>
          </w:p>
          <w:p w14:paraId="6AB4B33A"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Manejo de los suministros.</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4CA850"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contratista</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E1E2A5" w14:textId="77777777" w:rsidR="00135886" w:rsidRPr="00135886" w:rsidRDefault="00135886" w:rsidP="00197A40">
            <w:pPr>
              <w:jc w:val="center"/>
              <w:rPr>
                <w:rFonts w:ascii="Arial Narrow" w:hAnsi="Arial Narrow" w:cs="Arial"/>
                <w:sz w:val="22"/>
                <w:szCs w:val="22"/>
              </w:rPr>
            </w:pPr>
          </w:p>
          <w:p w14:paraId="48C0CF20"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Medio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6C9C8"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El contratista deberá disponer de los elementos necesarios para el descargue de los suministros en las instalaciones de la empresa</w:t>
            </w:r>
          </w:p>
        </w:tc>
      </w:tr>
      <w:tr w:rsidR="00135886" w:rsidRPr="00135886" w14:paraId="620231F5" w14:textId="77777777" w:rsidTr="00197A40">
        <w:tblPrEx>
          <w:tblCellMar>
            <w:top w:w="0" w:type="dxa"/>
            <w:bottom w:w="0" w:type="dxa"/>
          </w:tblCellMar>
        </w:tblPrEx>
        <w:trPr>
          <w:trHeight w:val="39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44ABD" w14:textId="77777777" w:rsidR="00135886" w:rsidRPr="00135886" w:rsidRDefault="00135886" w:rsidP="00197A40">
            <w:pPr>
              <w:jc w:val="both"/>
              <w:rPr>
                <w:rFonts w:ascii="Arial Narrow" w:hAnsi="Arial Narrow" w:cs="Arial"/>
                <w:sz w:val="22"/>
                <w:szCs w:val="22"/>
              </w:rPr>
            </w:pPr>
          </w:p>
          <w:p w14:paraId="6E240641"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Oferta que presente precios que no obedecen a las condiciones del mercado.</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10E465" w14:textId="77777777" w:rsidR="00135886" w:rsidRPr="00135886" w:rsidRDefault="00135886" w:rsidP="00197A40">
            <w:pPr>
              <w:jc w:val="center"/>
              <w:rPr>
                <w:rFonts w:ascii="Arial Narrow" w:hAnsi="Arial Narrow" w:cs="Arial"/>
                <w:sz w:val="22"/>
                <w:szCs w:val="22"/>
              </w:rPr>
            </w:pPr>
          </w:p>
          <w:p w14:paraId="5E16EF66"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Contratista</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EB0DDF" w14:textId="77777777" w:rsidR="00135886" w:rsidRPr="00135886" w:rsidRDefault="00135886" w:rsidP="00197A40">
            <w:pPr>
              <w:jc w:val="center"/>
              <w:rPr>
                <w:rFonts w:ascii="Arial Narrow" w:hAnsi="Arial Narrow" w:cs="Arial"/>
                <w:sz w:val="22"/>
                <w:szCs w:val="22"/>
              </w:rPr>
            </w:pPr>
          </w:p>
          <w:p w14:paraId="447FFA7B" w14:textId="77777777" w:rsidR="00135886" w:rsidRPr="00135886" w:rsidRDefault="00135886" w:rsidP="00197A40">
            <w:pPr>
              <w:jc w:val="center"/>
              <w:rPr>
                <w:rFonts w:ascii="Arial Narrow" w:hAnsi="Arial Narrow" w:cs="Arial"/>
                <w:sz w:val="22"/>
                <w:szCs w:val="22"/>
                <w:lang w:val="es"/>
              </w:rPr>
            </w:pPr>
            <w:r w:rsidRPr="00135886">
              <w:rPr>
                <w:rFonts w:ascii="Arial Narrow" w:hAnsi="Arial Narrow" w:cs="Arial"/>
                <w:sz w:val="22"/>
                <w:szCs w:val="22"/>
                <w:lang w:val="es"/>
              </w:rPr>
              <w:t>Medio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90BAF"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Se presume que el Contratista es conocedor de esta situación, por lo que deberá asumir todos los riesgos que se deriven de tal hecho ya que la Entidad no asume responsabilidad alguna por tal situación.</w:t>
            </w:r>
          </w:p>
        </w:tc>
      </w:tr>
      <w:tr w:rsidR="00135886" w:rsidRPr="00135886" w14:paraId="1D07C0B2" w14:textId="77777777" w:rsidTr="00197A40">
        <w:tblPrEx>
          <w:tblCellMar>
            <w:top w:w="0" w:type="dxa"/>
            <w:bottom w:w="0" w:type="dxa"/>
          </w:tblCellMar>
        </w:tblPrEx>
        <w:trPr>
          <w:trHeight w:val="39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367BD"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lastRenderedPageBreak/>
              <w:t>Riesgo laboral: Incumplimiento en el pago de salarios, prestaciones sociales e indemnizaciones del personal destinado para la ejecución del contrato.</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EF6811"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contratista</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84D08" w14:textId="77777777" w:rsidR="00135886" w:rsidRPr="00135886" w:rsidRDefault="00135886" w:rsidP="00197A40">
            <w:pPr>
              <w:jc w:val="center"/>
              <w:rPr>
                <w:rFonts w:ascii="Arial Narrow" w:hAnsi="Arial Narrow" w:cs="Arial"/>
                <w:sz w:val="22"/>
                <w:szCs w:val="22"/>
                <w:lang w:val="es"/>
              </w:rPr>
            </w:pPr>
            <w:r w:rsidRPr="00135886">
              <w:rPr>
                <w:rFonts w:ascii="Arial Narrow" w:hAnsi="Arial Narrow" w:cs="Arial"/>
                <w:sz w:val="22"/>
                <w:szCs w:val="22"/>
                <w:lang w:val="es"/>
              </w:rPr>
              <w:t>Medio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02BA9"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El contratista se hará cargo del pago de las obligaciones laborales del personal que destine para el cumplimiento del objeto contractual.</w:t>
            </w:r>
          </w:p>
        </w:tc>
      </w:tr>
      <w:tr w:rsidR="00135886" w:rsidRPr="00135886" w14:paraId="76D3D8F5" w14:textId="77777777" w:rsidTr="00197A40">
        <w:tblPrEx>
          <w:tblCellMar>
            <w:top w:w="0" w:type="dxa"/>
            <w:bottom w:w="0" w:type="dxa"/>
          </w:tblCellMar>
        </w:tblPrEx>
        <w:trPr>
          <w:trHeight w:val="39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83F62"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Riesgo de fuerza mayor No asegurable: Ocurrencia de hechos de fuerza mayor, caso fortuito derivados de terrorismo o eventos que alteren el orden público.</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480D3"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50% contratista y 50% Entidad</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6ED98C"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Alto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CA0DB"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Otorgará el derecho a suspender las obligaciones estipuladas en el contrato y los costos serán asumidos por las partes en la producción que afecte cada uno</w:t>
            </w:r>
          </w:p>
        </w:tc>
      </w:tr>
      <w:tr w:rsidR="00135886" w:rsidRPr="00135886" w14:paraId="41BBC8B4" w14:textId="77777777" w:rsidTr="00197A40">
        <w:tblPrEx>
          <w:tblCellMar>
            <w:top w:w="0" w:type="dxa"/>
            <w:bottom w:w="0" w:type="dxa"/>
          </w:tblCellMar>
        </w:tblPrEx>
        <w:trPr>
          <w:trHeight w:val="39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72252"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Terminación anormal o anticipada del contrato por causas no imputables al contratante.</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C6C3F"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Contratista</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417929"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Medio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216A7"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El contratista deberá contemplar la posible ocurrencia del riesgo en la configuración de su modelo económico</w:t>
            </w:r>
          </w:p>
        </w:tc>
      </w:tr>
      <w:tr w:rsidR="00135886" w:rsidRPr="00135886" w14:paraId="21CE5D96" w14:textId="77777777" w:rsidTr="00197A40">
        <w:tblPrEx>
          <w:tblCellMar>
            <w:top w:w="0" w:type="dxa"/>
            <w:bottom w:w="0" w:type="dxa"/>
          </w:tblCellMar>
        </w:tblPrEx>
        <w:trPr>
          <w:trHeight w:val="39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0F7888" w14:textId="77777777" w:rsidR="00135886" w:rsidRPr="00135886" w:rsidRDefault="00135886" w:rsidP="00197A40">
            <w:pPr>
              <w:jc w:val="both"/>
              <w:rPr>
                <w:rFonts w:ascii="Arial Narrow" w:hAnsi="Arial Narrow"/>
                <w:sz w:val="22"/>
                <w:szCs w:val="22"/>
              </w:rPr>
            </w:pPr>
            <w:r w:rsidRPr="00135886">
              <w:rPr>
                <w:rFonts w:ascii="Arial Narrow" w:hAnsi="Arial Narrow" w:cs="Arial"/>
                <w:color w:val="000000"/>
                <w:sz w:val="22"/>
                <w:szCs w:val="22"/>
              </w:rPr>
              <w:t>Posible riesgo sobre el hecho de sobrevenir inhabilidades o incompatibilidades del contratista</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8FDCC3"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Contratista</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14F923"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Bajo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A67475"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Terminación del contrato.</w:t>
            </w:r>
          </w:p>
        </w:tc>
      </w:tr>
      <w:tr w:rsidR="00135886" w:rsidRPr="00135886" w14:paraId="22B8C75F" w14:textId="77777777" w:rsidTr="00197A40">
        <w:tblPrEx>
          <w:tblCellMar>
            <w:top w:w="0" w:type="dxa"/>
            <w:bottom w:w="0" w:type="dxa"/>
          </w:tblCellMar>
        </w:tblPrEx>
        <w:trPr>
          <w:trHeight w:val="39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E8F5FF"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Posibilidad de que, durante la ejecución del contrato, el contratista este expuesto a riesgos biológicos y presenten síntomas de enfermedades altamente contagiosas y que afecten y deterioren su Salud.</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31FB72"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100% Contratista</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882D04" w14:textId="77777777" w:rsidR="00135886" w:rsidRPr="00135886" w:rsidRDefault="00135886" w:rsidP="00197A40">
            <w:pPr>
              <w:jc w:val="center"/>
              <w:rPr>
                <w:rFonts w:ascii="Arial Narrow" w:hAnsi="Arial Narrow" w:cs="Arial"/>
                <w:sz w:val="22"/>
                <w:szCs w:val="22"/>
              </w:rPr>
            </w:pPr>
            <w:r w:rsidRPr="00135886">
              <w:rPr>
                <w:rFonts w:ascii="Arial Narrow" w:hAnsi="Arial Narrow" w:cs="Arial"/>
                <w:sz w:val="22"/>
                <w:szCs w:val="22"/>
              </w:rPr>
              <w:t>Alto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33BBCE" w14:textId="77777777" w:rsidR="00135886" w:rsidRPr="00135886" w:rsidRDefault="00135886" w:rsidP="00197A40">
            <w:pPr>
              <w:jc w:val="both"/>
              <w:rPr>
                <w:rFonts w:ascii="Arial Narrow" w:hAnsi="Arial Narrow" w:cs="Arial"/>
                <w:sz w:val="22"/>
                <w:szCs w:val="22"/>
              </w:rPr>
            </w:pPr>
            <w:r w:rsidRPr="00135886">
              <w:rPr>
                <w:rFonts w:ascii="Arial Narrow" w:hAnsi="Arial Narrow" w:cs="Arial"/>
                <w:sz w:val="22"/>
                <w:szCs w:val="22"/>
              </w:rPr>
              <w:t>La aplicación preventiva de las medidas y protocolos de bioseguridad establecidas por las Autoridades de Salud en Colombia y sus respectivos Protocolos, distanciamiento social y control de accesos a los sitios de ejecución del contrato, garantizando el cumplimiento de las normas que se expidan en relación con la materia. Informar de inmediato las novedades de salud al supervisor.</w:t>
            </w:r>
          </w:p>
        </w:tc>
      </w:tr>
    </w:tbl>
    <w:p w14:paraId="7361141E" w14:textId="67A027E6" w:rsidR="004C715A" w:rsidRDefault="004C715A"/>
    <w:sectPr w:rsidR="004C715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F4911"/>
    <w:multiLevelType w:val="multilevel"/>
    <w:tmpl w:val="9670BCE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AC427D2"/>
    <w:multiLevelType w:val="multilevel"/>
    <w:tmpl w:val="DAC4234C"/>
    <w:lvl w:ilvl="0">
      <w:start w:val="1"/>
      <w:numFmt w:val="decimal"/>
      <w:lvlText w:val="%1."/>
      <w:lvlJc w:val="left"/>
      <w:pPr>
        <w:ind w:left="720" w:hanging="360"/>
      </w:pPr>
      <w:rPr>
        <w:b/>
      </w:rPr>
    </w:lvl>
    <w:lvl w:ilvl="1">
      <w:start w:val="1"/>
      <w:numFmt w:val="decimal"/>
      <w:lvlText w:val="%1.%2."/>
      <w:lvlJc w:val="left"/>
      <w:pPr>
        <w:ind w:left="720" w:hanging="720"/>
      </w:pPr>
      <w:rPr>
        <w:b/>
      </w:rPr>
    </w:lvl>
    <w:lvl w:ilvl="2">
      <w:start w:val="1"/>
      <w:numFmt w:val="decimal"/>
      <w:lvlText w:val="%1.%2.%3."/>
      <w:lvlJc w:val="left"/>
      <w:pPr>
        <w:ind w:left="1080" w:hanging="720"/>
      </w:pPr>
      <w:rPr>
        <w:b/>
      </w:rPr>
    </w:lvl>
    <w:lvl w:ilvl="3">
      <w:start w:val="1"/>
      <w:numFmt w:val="decimal"/>
      <w:lvlText w:val="%4."/>
      <w:lvlJc w:val="left"/>
      <w:pPr>
        <w:ind w:left="1440" w:hanging="1080"/>
      </w:pPr>
      <w:rPr>
        <w:rFonts w:ascii="Arial" w:eastAsia="Times New Roman" w:hAnsi="Arial" w:cs="Arial"/>
        <w:b/>
      </w:rPr>
    </w:lvl>
    <w:lvl w:ilvl="4">
      <w:start w:val="1"/>
      <w:numFmt w:val="decimal"/>
      <w:lvlText w:val="%1.%2.%3.%4.%5."/>
      <w:lvlJc w:val="left"/>
      <w:pPr>
        <w:ind w:left="1440" w:hanging="1080"/>
      </w:pPr>
      <w:rPr>
        <w:b/>
      </w:rPr>
    </w:lvl>
    <w:lvl w:ilvl="5">
      <w:start w:val="1"/>
      <w:numFmt w:val="decimal"/>
      <w:lvlText w:val="%1.%2.%3.%4.%5.%6."/>
      <w:lvlJc w:val="left"/>
      <w:pPr>
        <w:ind w:left="1800" w:hanging="1440"/>
      </w:pPr>
      <w:rPr>
        <w:b/>
      </w:rPr>
    </w:lvl>
    <w:lvl w:ilvl="6">
      <w:start w:val="1"/>
      <w:numFmt w:val="decimal"/>
      <w:lvlText w:val="%1.%2.%3.%4.%5.%6.%7."/>
      <w:lvlJc w:val="left"/>
      <w:pPr>
        <w:ind w:left="1800" w:hanging="1440"/>
      </w:pPr>
      <w:rPr>
        <w:b/>
      </w:rPr>
    </w:lvl>
    <w:lvl w:ilvl="7">
      <w:start w:val="1"/>
      <w:numFmt w:val="decimal"/>
      <w:lvlText w:val="%1.%2.%3.%4.%5.%6.%7.%8."/>
      <w:lvlJc w:val="left"/>
      <w:pPr>
        <w:ind w:left="2160" w:hanging="1800"/>
      </w:pPr>
      <w:rPr>
        <w:b/>
      </w:rPr>
    </w:lvl>
    <w:lvl w:ilvl="8">
      <w:start w:val="1"/>
      <w:numFmt w:val="decimal"/>
      <w:lvlText w:val="%1.%2.%3.%4.%5.%6.%7.%8.%9."/>
      <w:lvlJc w:val="left"/>
      <w:pPr>
        <w:ind w:left="2520" w:hanging="2160"/>
      </w:pPr>
      <w:rPr>
        <w:b/>
      </w:rPr>
    </w:lvl>
  </w:abstractNum>
  <w:abstractNum w:abstractNumId="2" w15:restartNumberingAfterBreak="0">
    <w:nsid w:val="48EB2A20"/>
    <w:multiLevelType w:val="multilevel"/>
    <w:tmpl w:val="7BE8E6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16"/>
    <w:rsid w:val="00135886"/>
    <w:rsid w:val="00431AD5"/>
    <w:rsid w:val="004C715A"/>
    <w:rsid w:val="00FF341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29EBF"/>
  <w15:chartTrackingRefBased/>
  <w15:docId w15:val="{6F0E639B-3434-4B3B-AB40-18653DF43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416"/>
    <w:pPr>
      <w:suppressAutoHyphens/>
      <w:autoSpaceDN w:val="0"/>
      <w:spacing w:after="0" w:line="240" w:lineRule="auto"/>
      <w:textAlignment w:val="baseline"/>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F3416"/>
    <w:pPr>
      <w:keepNext/>
      <w:keepLines/>
      <w:spacing w:before="240" w:after="120"/>
      <w:outlineLvl w:val="0"/>
    </w:pPr>
    <w:rPr>
      <w:rFonts w:ascii="Arial" w:hAnsi="Arial"/>
      <w:b/>
      <w:color w:val="000000"/>
      <w:sz w:val="22"/>
      <w:szCs w:val="32"/>
      <w:u w:val="single"/>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F3416"/>
    <w:rPr>
      <w:rFonts w:ascii="Arial" w:eastAsia="Times New Roman" w:hAnsi="Arial" w:cs="Times New Roman"/>
      <w:b/>
      <w:color w:val="000000"/>
      <w:szCs w:val="32"/>
      <w:u w:val="single"/>
      <w:lang w:val="es-ES"/>
    </w:rPr>
  </w:style>
  <w:style w:type="paragraph" w:styleId="Prrafodelista">
    <w:name w:val="List Paragraph"/>
    <w:basedOn w:val="Normal"/>
    <w:rsid w:val="00FF3416"/>
    <w:pPr>
      <w:spacing w:after="200" w:line="276" w:lineRule="auto"/>
      <w:ind w:left="720"/>
      <w:jc w:val="both"/>
    </w:pPr>
    <w:rPr>
      <w:rFonts w:ascii="Arial" w:eastAsia="Calibri"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976</Words>
  <Characters>5371</Characters>
  <Application>Microsoft Office Word</Application>
  <DocSecurity>0</DocSecurity>
  <Lines>44</Lines>
  <Paragraphs>12</Paragraphs>
  <ScaleCrop>false</ScaleCrop>
  <Company/>
  <LinksUpToDate>false</LinksUpToDate>
  <CharactersWithSpaces>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JURIDICO3</dc:creator>
  <cp:keywords/>
  <dc:description/>
  <cp:lastModifiedBy>Karen Julieth Zuluaga Saavedra</cp:lastModifiedBy>
  <cp:revision>2</cp:revision>
  <dcterms:created xsi:type="dcterms:W3CDTF">2024-04-02T21:20:00Z</dcterms:created>
  <dcterms:modified xsi:type="dcterms:W3CDTF">2024-04-02T21:20:00Z</dcterms:modified>
</cp:coreProperties>
</file>